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CB7311" w14:textId="19C7BE1E" w:rsidR="001451D5" w:rsidRPr="00521820" w:rsidRDefault="001451D5" w:rsidP="00521820">
      <w:pPr>
        <w:pStyle w:val="Heading3"/>
        <w:keepNext w:val="0"/>
        <w:keepLines w:val="0"/>
        <w:spacing w:line="297" w:lineRule="auto"/>
      </w:pPr>
      <w:r w:rsidRPr="00521820">
        <w:t>No carryover</w:t>
      </w:r>
    </w:p>
    <w:p w14:paraId="4C0A2872" w14:textId="77777777" w:rsidR="001451D5" w:rsidRPr="00431385" w:rsidRDefault="001451D5" w:rsidP="001451D5">
      <w:pPr>
        <w:rPr>
          <w:i/>
          <w:color w:val="FF0000"/>
        </w:rPr>
      </w:pPr>
      <w:r w:rsidRPr="00431385">
        <w:rPr>
          <w:i/>
          <w:color w:val="FF0000"/>
        </w:rPr>
        <w:t>Potential newsletter titles:</w:t>
      </w:r>
    </w:p>
    <w:p w14:paraId="3CBE6C04" w14:textId="77777777" w:rsidR="001451D5" w:rsidRPr="00431385" w:rsidRDefault="001451D5" w:rsidP="001451D5">
      <w:r w:rsidRPr="00431385">
        <w:t>Use your DCFSA dollars—or lose them</w:t>
      </w:r>
    </w:p>
    <w:p w14:paraId="70429DAE" w14:textId="77777777" w:rsidR="001451D5" w:rsidRPr="00431385" w:rsidRDefault="001451D5" w:rsidP="001451D5">
      <w:r w:rsidRPr="00431385">
        <w:t>Provide for those who matter most with your DCFSA</w:t>
      </w:r>
    </w:p>
    <w:p w14:paraId="46A8204F" w14:textId="77777777" w:rsidR="001451D5" w:rsidRPr="00431385" w:rsidRDefault="001451D5" w:rsidP="001451D5">
      <w:r w:rsidRPr="00431385">
        <w:t>Use it or lose it—spend every dependent care dollar</w:t>
      </w:r>
    </w:p>
    <w:p w14:paraId="3AEC5988" w14:textId="77777777" w:rsidR="001451D5" w:rsidRPr="00431385" w:rsidRDefault="001451D5" w:rsidP="001451D5"/>
    <w:p w14:paraId="1833804A" w14:textId="3E0FFFB3" w:rsidR="001451D5" w:rsidRPr="00431385" w:rsidRDefault="001451D5" w:rsidP="001451D5">
      <w:pPr>
        <w:rPr>
          <w:b/>
        </w:rPr>
      </w:pPr>
      <w:r w:rsidRPr="00431385">
        <w:rPr>
          <w:b/>
        </w:rPr>
        <w:t>PSA: Your Dependent Care FSA</w:t>
      </w:r>
      <w:r w:rsidR="00181D0D">
        <w:rPr>
          <w:b/>
        </w:rPr>
        <w:t xml:space="preserve"> (DCFSA)</w:t>
      </w:r>
      <w:r w:rsidRPr="00431385">
        <w:rPr>
          <w:b/>
        </w:rPr>
        <w:t xml:space="preserve"> won’t roll over into the new year</w:t>
      </w:r>
    </w:p>
    <w:p w14:paraId="0ACD4E1C" w14:textId="77777777" w:rsidR="001451D5" w:rsidRPr="00431385" w:rsidRDefault="001451D5" w:rsidP="001451D5">
      <w:r w:rsidRPr="00431385">
        <w:t>Your DCFSA can be a great way to care for those who matter most, but the funds in your account won’t follow you into the coming year. Now is the time to spend your remaining dollars.</w:t>
      </w:r>
    </w:p>
    <w:p w14:paraId="013A36A2" w14:textId="77777777" w:rsidR="001451D5" w:rsidRPr="00431385" w:rsidRDefault="001451D5" w:rsidP="001451D5"/>
    <w:p w14:paraId="314E89A5" w14:textId="77777777" w:rsidR="001451D5" w:rsidRPr="00431385" w:rsidRDefault="001451D5" w:rsidP="001451D5">
      <w:pPr>
        <w:rPr>
          <w:b/>
        </w:rPr>
      </w:pPr>
      <w:r w:rsidRPr="00431385">
        <w:rPr>
          <w:b/>
        </w:rPr>
        <w:t>Cover your eligible costs</w:t>
      </w:r>
      <w:r w:rsidRPr="00431385">
        <w:rPr>
          <w:b/>
          <w:vertAlign w:val="superscript"/>
        </w:rPr>
        <w:t>1</w:t>
      </w:r>
    </w:p>
    <w:p w14:paraId="2D03398A" w14:textId="77777777" w:rsidR="001451D5" w:rsidRPr="00431385" w:rsidRDefault="001451D5" w:rsidP="001451D5">
      <w:r w:rsidRPr="00431385">
        <w:t>You can use your DCFSA dollars for:</w:t>
      </w:r>
    </w:p>
    <w:p w14:paraId="6FC323C2" w14:textId="77777777" w:rsidR="001451D5" w:rsidRPr="00431385" w:rsidRDefault="001451D5" w:rsidP="001451D5"/>
    <w:p w14:paraId="2C3FA9A6" w14:textId="77777777" w:rsidR="001451D5" w:rsidRPr="00431385" w:rsidRDefault="001451D5" w:rsidP="001451D5">
      <w:pPr>
        <w:numPr>
          <w:ilvl w:val="0"/>
          <w:numId w:val="4"/>
        </w:numPr>
      </w:pPr>
      <w:r w:rsidRPr="00431385">
        <w:t>Child or elder daycare</w:t>
      </w:r>
    </w:p>
    <w:p w14:paraId="215C1136" w14:textId="77777777" w:rsidR="001451D5" w:rsidRPr="00431385" w:rsidRDefault="001451D5" w:rsidP="001451D5">
      <w:pPr>
        <w:numPr>
          <w:ilvl w:val="0"/>
          <w:numId w:val="4"/>
        </w:numPr>
      </w:pPr>
      <w:r w:rsidRPr="00431385">
        <w:t>Nanny expenses</w:t>
      </w:r>
    </w:p>
    <w:p w14:paraId="640CF82A" w14:textId="77777777" w:rsidR="001451D5" w:rsidRPr="00431385" w:rsidRDefault="001451D5" w:rsidP="001451D5">
      <w:pPr>
        <w:numPr>
          <w:ilvl w:val="0"/>
          <w:numId w:val="4"/>
        </w:numPr>
      </w:pPr>
      <w:r w:rsidRPr="00431385">
        <w:t>Late pick-up fees</w:t>
      </w:r>
    </w:p>
    <w:p w14:paraId="60996242" w14:textId="77777777" w:rsidR="001451D5" w:rsidRPr="00431385" w:rsidRDefault="001451D5" w:rsidP="001451D5">
      <w:pPr>
        <w:numPr>
          <w:ilvl w:val="0"/>
          <w:numId w:val="4"/>
        </w:numPr>
      </w:pPr>
      <w:r w:rsidRPr="00431385">
        <w:t>Before- and after-school programs</w:t>
      </w:r>
    </w:p>
    <w:p w14:paraId="775B799B" w14:textId="77777777" w:rsidR="001451D5" w:rsidRPr="00431385" w:rsidRDefault="001451D5" w:rsidP="001451D5">
      <w:pPr>
        <w:numPr>
          <w:ilvl w:val="0"/>
          <w:numId w:val="4"/>
        </w:numPr>
      </w:pPr>
      <w:r w:rsidRPr="00431385">
        <w:t>Summer day camp</w:t>
      </w:r>
    </w:p>
    <w:p w14:paraId="0B552446" w14:textId="7367FDE7" w:rsidR="001451D5" w:rsidRPr="00431385" w:rsidRDefault="00EF6B6E" w:rsidP="001451D5">
      <w:pPr>
        <w:numPr>
          <w:ilvl w:val="0"/>
          <w:numId w:val="4"/>
        </w:numPr>
      </w:pPr>
      <w:r>
        <w:t>Transportation to eligible care</w:t>
      </w:r>
    </w:p>
    <w:p w14:paraId="5C5D59BC" w14:textId="77777777" w:rsidR="001451D5" w:rsidRPr="00431385" w:rsidRDefault="001451D5" w:rsidP="001451D5"/>
    <w:p w14:paraId="04486601" w14:textId="77777777" w:rsidR="001451D5" w:rsidRPr="00431385" w:rsidRDefault="001451D5" w:rsidP="001451D5">
      <w:pPr>
        <w:rPr>
          <w:b/>
        </w:rPr>
      </w:pPr>
      <w:r w:rsidRPr="00431385">
        <w:rPr>
          <w:b/>
        </w:rPr>
        <w:t>Reimburse yourself for qualified expenses</w:t>
      </w:r>
    </w:p>
    <w:p w14:paraId="687DECA2" w14:textId="77777777" w:rsidR="001451D5" w:rsidRPr="00431385" w:rsidRDefault="001451D5" w:rsidP="001451D5">
      <w:r w:rsidRPr="00431385">
        <w:t>Did you spend money on dependent care earlier in the year? If you have the receipt or invoice, you can still file a claim for reimbursement—and put some of those DCFSA dollars to good use.</w:t>
      </w:r>
    </w:p>
    <w:p w14:paraId="41EBEC80" w14:textId="77777777" w:rsidR="001451D5" w:rsidRPr="00431385" w:rsidRDefault="001451D5" w:rsidP="001451D5"/>
    <w:p w14:paraId="12DCC8B0" w14:textId="5E330823" w:rsidR="001451D5" w:rsidRPr="00431385" w:rsidRDefault="001451D5" w:rsidP="001451D5">
      <w:pPr>
        <w:rPr>
          <w:color w:val="FF0000"/>
        </w:rPr>
      </w:pPr>
      <w:r w:rsidRPr="00431385">
        <w:rPr>
          <w:b/>
        </w:rPr>
        <w:t xml:space="preserve">Find out what qualifies &gt;&gt; </w:t>
      </w:r>
      <w:r w:rsidRPr="00431385">
        <w:rPr>
          <w:color w:val="FF0000"/>
        </w:rPr>
        <w:t xml:space="preserve">link to </w:t>
      </w:r>
      <w:r w:rsidRPr="00AC3F79">
        <w:rPr>
          <w:color w:val="FF0000"/>
        </w:rPr>
        <w:t>{</w:t>
      </w:r>
      <w:hyperlink r:id="rId7" w:tgtFrame="_blank" w:tooltip="https://participant.wageworks.com/help/eligibleexpenseslist.aspx" w:history="1">
        <w:r w:rsidR="00AC3F79" w:rsidRPr="00AC3F79">
          <w:rPr>
            <w:rStyle w:val="Hyperlink"/>
            <w:color w:val="FF0000"/>
            <w:sz w:val="21"/>
            <w:szCs w:val="21"/>
          </w:rPr>
          <w:t>https://participant.wageworks.com/Help/EligibleExpensesList.aspx</w:t>
        </w:r>
      </w:hyperlink>
      <w:r w:rsidRPr="00AC3F79">
        <w:rPr>
          <w:color w:val="FF0000"/>
        </w:rPr>
        <w:t>}</w:t>
      </w:r>
    </w:p>
    <w:p w14:paraId="3B0BC7C7" w14:textId="77777777" w:rsidR="001451D5" w:rsidRPr="00431385" w:rsidRDefault="001451D5" w:rsidP="001451D5"/>
    <w:p w14:paraId="4DFBEDD7" w14:textId="77777777" w:rsidR="001451D5" w:rsidRPr="00431385" w:rsidRDefault="001451D5" w:rsidP="001451D5">
      <w:pPr>
        <w:rPr>
          <w:b/>
        </w:rPr>
      </w:pPr>
      <w:r w:rsidRPr="00431385">
        <w:rPr>
          <w:b/>
        </w:rPr>
        <w:t>Questions? We’re here for you 24/7.</w:t>
      </w:r>
    </w:p>
    <w:p w14:paraId="38606621" w14:textId="1EEEDB84" w:rsidR="001451D5" w:rsidRPr="00431385" w:rsidRDefault="001451D5" w:rsidP="00861D1B">
      <w:r w:rsidRPr="00431385">
        <w:t xml:space="preserve">Log in &gt;&gt; </w:t>
      </w:r>
      <w:r w:rsidRPr="00431385">
        <w:rPr>
          <w:color w:val="FF0000"/>
        </w:rPr>
        <w:t>link text to {</w:t>
      </w:r>
      <w:hyperlink r:id="rId8" w:tooltip="https://nam03.safelinks.protection.outlook.com/?url=https%3A%2F%2Fparticipant.wageworks.com%2Fhome.aspx%3FReturnUrl%3D%252F&amp;data=04%7C01%7Ctrevill%40healthequity.com%7C764998db3fbf49e595fd08d8915953f7%7Cc5d0ad888f9343b89b7cc8a3bb8e410a%7C0%7C0%7C63741916014446" w:history="1">
        <w:r w:rsidRPr="00431385">
          <w:rPr>
            <w:rStyle w:val="Hyperlink"/>
            <w:color w:val="FF0000"/>
          </w:rPr>
          <w:t>https://participant.wageworks.com/home.aspx?ReturnUrl=%2F</w:t>
        </w:r>
      </w:hyperlink>
      <w:r w:rsidRPr="00431385">
        <w:rPr>
          <w:color w:val="FF0000"/>
        </w:rPr>
        <w:t>}</w:t>
      </w:r>
    </w:p>
    <w:p w14:paraId="1ACF6DB4" w14:textId="77777777" w:rsidR="001451D5" w:rsidRPr="00431385" w:rsidRDefault="001451D5" w:rsidP="001451D5">
      <w:pPr>
        <w:rPr>
          <w:color w:val="FF0000"/>
        </w:rPr>
      </w:pPr>
    </w:p>
    <w:p w14:paraId="60D6B769" w14:textId="7065A01B" w:rsidR="001451D5" w:rsidRPr="00D62261" w:rsidRDefault="001451D5" w:rsidP="001451D5">
      <w:pPr>
        <w:rPr>
          <w:sz w:val="20"/>
          <w:szCs w:val="20"/>
        </w:rPr>
      </w:pPr>
      <w:r w:rsidRPr="00D62261">
        <w:rPr>
          <w:sz w:val="20"/>
          <w:szCs w:val="20"/>
          <w:vertAlign w:val="superscript"/>
        </w:rPr>
        <w:t>1</w:t>
      </w:r>
      <w:r w:rsidRPr="00D62261">
        <w:rPr>
          <w:sz w:val="20"/>
          <w:szCs w:val="20"/>
        </w:rPr>
        <w:t>It is the member’s responsibility to ensure eligibility requirements as well as if they are eligible for the expenses submitted.</w:t>
      </w:r>
    </w:p>
    <w:p w14:paraId="000001DE" w14:textId="7E6CA2C4" w:rsidR="003A005B" w:rsidRPr="00D62261" w:rsidRDefault="001451D5">
      <w:pPr>
        <w:rPr>
          <w:color w:val="FF0000"/>
          <w:sz w:val="24"/>
          <w:szCs w:val="24"/>
        </w:rPr>
      </w:pPr>
      <w:r w:rsidRPr="00D62261">
        <w:rPr>
          <w:sz w:val="20"/>
          <w:szCs w:val="20"/>
        </w:rPr>
        <w:t>HealthEquity does not provide legal, tax, or financial advice.</w:t>
      </w:r>
      <w:r w:rsidRPr="00D62261">
        <w:rPr>
          <w:sz w:val="15"/>
          <w:szCs w:val="15"/>
        </w:rPr>
        <w:t xml:space="preserve"> </w:t>
      </w:r>
    </w:p>
    <w:sectPr w:rsidR="003A005B" w:rsidRPr="00D6226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19C262" w14:textId="77777777" w:rsidR="00994A8E" w:rsidRDefault="00994A8E" w:rsidP="000B64CC">
      <w:pPr>
        <w:spacing w:line="240" w:lineRule="auto"/>
      </w:pPr>
      <w:r>
        <w:separator/>
      </w:r>
    </w:p>
  </w:endnote>
  <w:endnote w:type="continuationSeparator" w:id="0">
    <w:p w14:paraId="46D5EA75" w14:textId="77777777" w:rsidR="00994A8E" w:rsidRDefault="00994A8E" w:rsidP="000B64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Helvetica Condensed">
    <w:altName w:val="Helvetica Condensed"/>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576229" w14:textId="77777777" w:rsidR="00994A8E" w:rsidRDefault="00994A8E" w:rsidP="000B64CC">
      <w:pPr>
        <w:spacing w:line="240" w:lineRule="auto"/>
      </w:pPr>
      <w:r>
        <w:separator/>
      </w:r>
    </w:p>
  </w:footnote>
  <w:footnote w:type="continuationSeparator" w:id="0">
    <w:p w14:paraId="23A030B0" w14:textId="77777777" w:rsidR="00994A8E" w:rsidRDefault="00994A8E" w:rsidP="000B64C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F4B5A"/>
    <w:multiLevelType w:val="multilevel"/>
    <w:tmpl w:val="E35261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50B6C79"/>
    <w:multiLevelType w:val="multilevel"/>
    <w:tmpl w:val="3DDA5E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1EF70F6E"/>
    <w:multiLevelType w:val="multilevel"/>
    <w:tmpl w:val="4D447D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13357B6"/>
    <w:multiLevelType w:val="multilevel"/>
    <w:tmpl w:val="61069D86"/>
    <w:lvl w:ilvl="0">
      <w:start w:val="1"/>
      <w:numFmt w:val="decimal"/>
      <w:lvlText w:val="%1)"/>
      <w:lvlJc w:val="left"/>
      <w:pPr>
        <w:ind w:left="720" w:hanging="360"/>
      </w:pPr>
      <w:rPr>
        <w:rFonts w:ascii="Arial" w:eastAsia="Arial" w:hAnsi="Arial" w:cs="Arial"/>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4CE2A9B"/>
    <w:multiLevelType w:val="multilevel"/>
    <w:tmpl w:val="49A83D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8F44322"/>
    <w:multiLevelType w:val="multilevel"/>
    <w:tmpl w:val="64F0AD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8FE505E"/>
    <w:multiLevelType w:val="multilevel"/>
    <w:tmpl w:val="C47663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02B0BF1"/>
    <w:multiLevelType w:val="multilevel"/>
    <w:tmpl w:val="7EC245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9D0221C"/>
    <w:multiLevelType w:val="multilevel"/>
    <w:tmpl w:val="A81CE62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58A91FC8"/>
    <w:multiLevelType w:val="multilevel"/>
    <w:tmpl w:val="F3F6A6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636E30E2"/>
    <w:multiLevelType w:val="multilevel"/>
    <w:tmpl w:val="3244C9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53569B7"/>
    <w:multiLevelType w:val="hybridMultilevel"/>
    <w:tmpl w:val="6314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2279BF"/>
    <w:multiLevelType w:val="multilevel"/>
    <w:tmpl w:val="AC76B6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C9D58F0"/>
    <w:multiLevelType w:val="multilevel"/>
    <w:tmpl w:val="6A189E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9"/>
  </w:num>
  <w:num w:numId="3">
    <w:abstractNumId w:val="6"/>
  </w:num>
  <w:num w:numId="4">
    <w:abstractNumId w:val="2"/>
  </w:num>
  <w:num w:numId="5">
    <w:abstractNumId w:val="8"/>
  </w:num>
  <w:num w:numId="6">
    <w:abstractNumId w:val="12"/>
  </w:num>
  <w:num w:numId="7">
    <w:abstractNumId w:val="3"/>
  </w:num>
  <w:num w:numId="8">
    <w:abstractNumId w:val="13"/>
  </w:num>
  <w:num w:numId="9">
    <w:abstractNumId w:val="7"/>
  </w:num>
  <w:num w:numId="10">
    <w:abstractNumId w:val="1"/>
  </w:num>
  <w:num w:numId="11">
    <w:abstractNumId w:val="10"/>
  </w:num>
  <w:num w:numId="12">
    <w:abstractNumId w:val="0"/>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05B"/>
    <w:rsid w:val="000066E3"/>
    <w:rsid w:val="00023E99"/>
    <w:rsid w:val="000866E5"/>
    <w:rsid w:val="00092A1F"/>
    <w:rsid w:val="0009452F"/>
    <w:rsid w:val="000955F6"/>
    <w:rsid w:val="000A0E66"/>
    <w:rsid w:val="000B64CC"/>
    <w:rsid w:val="000C0D6C"/>
    <w:rsid w:val="000C542B"/>
    <w:rsid w:val="000D0B40"/>
    <w:rsid w:val="000D3262"/>
    <w:rsid w:val="000D55B9"/>
    <w:rsid w:val="000E18DE"/>
    <w:rsid w:val="000E402A"/>
    <w:rsid w:val="00120C67"/>
    <w:rsid w:val="00133A20"/>
    <w:rsid w:val="001451D5"/>
    <w:rsid w:val="00172044"/>
    <w:rsid w:val="00176974"/>
    <w:rsid w:val="00181D0D"/>
    <w:rsid w:val="001827B1"/>
    <w:rsid w:val="00195F1F"/>
    <w:rsid w:val="001B4E69"/>
    <w:rsid w:val="001C6A5A"/>
    <w:rsid w:val="001D0C8F"/>
    <w:rsid w:val="00206BAB"/>
    <w:rsid w:val="002175D4"/>
    <w:rsid w:val="00225BE4"/>
    <w:rsid w:val="00236E66"/>
    <w:rsid w:val="00252B57"/>
    <w:rsid w:val="0027555F"/>
    <w:rsid w:val="002C299A"/>
    <w:rsid w:val="00300C7E"/>
    <w:rsid w:val="0031186B"/>
    <w:rsid w:val="00312E93"/>
    <w:rsid w:val="00317D81"/>
    <w:rsid w:val="0032076B"/>
    <w:rsid w:val="00320D6F"/>
    <w:rsid w:val="0034063A"/>
    <w:rsid w:val="003622E2"/>
    <w:rsid w:val="003931BE"/>
    <w:rsid w:val="003A005B"/>
    <w:rsid w:val="003A616A"/>
    <w:rsid w:val="003C4F94"/>
    <w:rsid w:val="00401501"/>
    <w:rsid w:val="004230EA"/>
    <w:rsid w:val="00431385"/>
    <w:rsid w:val="00451FCD"/>
    <w:rsid w:val="004757FE"/>
    <w:rsid w:val="00477C67"/>
    <w:rsid w:val="004939F7"/>
    <w:rsid w:val="004D7AAF"/>
    <w:rsid w:val="004E1B4E"/>
    <w:rsid w:val="004E71CB"/>
    <w:rsid w:val="005147B6"/>
    <w:rsid w:val="00521820"/>
    <w:rsid w:val="0055796F"/>
    <w:rsid w:val="005943E7"/>
    <w:rsid w:val="005C6723"/>
    <w:rsid w:val="005F6C42"/>
    <w:rsid w:val="00601575"/>
    <w:rsid w:val="00614872"/>
    <w:rsid w:val="00627C5E"/>
    <w:rsid w:val="00672CC0"/>
    <w:rsid w:val="006C250D"/>
    <w:rsid w:val="006D6E8A"/>
    <w:rsid w:val="00704BED"/>
    <w:rsid w:val="00715312"/>
    <w:rsid w:val="00734781"/>
    <w:rsid w:val="007476C1"/>
    <w:rsid w:val="0075647E"/>
    <w:rsid w:val="007713C6"/>
    <w:rsid w:val="0077730A"/>
    <w:rsid w:val="00794F77"/>
    <w:rsid w:val="00795CFC"/>
    <w:rsid w:val="007B35BA"/>
    <w:rsid w:val="007B4047"/>
    <w:rsid w:val="007F6BB1"/>
    <w:rsid w:val="007F76CA"/>
    <w:rsid w:val="008079BC"/>
    <w:rsid w:val="00816718"/>
    <w:rsid w:val="00831D3C"/>
    <w:rsid w:val="00835463"/>
    <w:rsid w:val="00855318"/>
    <w:rsid w:val="00861D1B"/>
    <w:rsid w:val="00891F76"/>
    <w:rsid w:val="008B3DCB"/>
    <w:rsid w:val="008F53F4"/>
    <w:rsid w:val="00905FA0"/>
    <w:rsid w:val="00960C56"/>
    <w:rsid w:val="0096282C"/>
    <w:rsid w:val="00962D87"/>
    <w:rsid w:val="00994A8E"/>
    <w:rsid w:val="00996E71"/>
    <w:rsid w:val="009A2D1B"/>
    <w:rsid w:val="009B06B4"/>
    <w:rsid w:val="009B3724"/>
    <w:rsid w:val="009B40F1"/>
    <w:rsid w:val="009C46DD"/>
    <w:rsid w:val="009D36ED"/>
    <w:rsid w:val="009E14B2"/>
    <w:rsid w:val="009F2330"/>
    <w:rsid w:val="00A02E80"/>
    <w:rsid w:val="00A07797"/>
    <w:rsid w:val="00A128C9"/>
    <w:rsid w:val="00A41F94"/>
    <w:rsid w:val="00A47244"/>
    <w:rsid w:val="00A72D57"/>
    <w:rsid w:val="00A7768D"/>
    <w:rsid w:val="00A86C9A"/>
    <w:rsid w:val="00A86F84"/>
    <w:rsid w:val="00A93324"/>
    <w:rsid w:val="00AA2955"/>
    <w:rsid w:val="00AB5D2E"/>
    <w:rsid w:val="00AC3F79"/>
    <w:rsid w:val="00AD1B2B"/>
    <w:rsid w:val="00AD7265"/>
    <w:rsid w:val="00AE390B"/>
    <w:rsid w:val="00B26CC5"/>
    <w:rsid w:val="00B34C18"/>
    <w:rsid w:val="00B47CD3"/>
    <w:rsid w:val="00B5394D"/>
    <w:rsid w:val="00B90511"/>
    <w:rsid w:val="00B90D91"/>
    <w:rsid w:val="00BA5477"/>
    <w:rsid w:val="00BD1933"/>
    <w:rsid w:val="00C1146F"/>
    <w:rsid w:val="00C324F6"/>
    <w:rsid w:val="00C33B5E"/>
    <w:rsid w:val="00C340A2"/>
    <w:rsid w:val="00C52A21"/>
    <w:rsid w:val="00C730A5"/>
    <w:rsid w:val="00CC73E8"/>
    <w:rsid w:val="00CD2252"/>
    <w:rsid w:val="00CF0D68"/>
    <w:rsid w:val="00CF69EB"/>
    <w:rsid w:val="00D14577"/>
    <w:rsid w:val="00D24BE5"/>
    <w:rsid w:val="00D56ED7"/>
    <w:rsid w:val="00D62261"/>
    <w:rsid w:val="00D70398"/>
    <w:rsid w:val="00D71C8B"/>
    <w:rsid w:val="00D82B3B"/>
    <w:rsid w:val="00DC0C1E"/>
    <w:rsid w:val="00DC1B44"/>
    <w:rsid w:val="00DC55C2"/>
    <w:rsid w:val="00DF03D1"/>
    <w:rsid w:val="00E17D14"/>
    <w:rsid w:val="00E205EE"/>
    <w:rsid w:val="00E212CE"/>
    <w:rsid w:val="00E33D0E"/>
    <w:rsid w:val="00E500FA"/>
    <w:rsid w:val="00E50A9C"/>
    <w:rsid w:val="00E82697"/>
    <w:rsid w:val="00EB63AA"/>
    <w:rsid w:val="00EE42F9"/>
    <w:rsid w:val="00EF4855"/>
    <w:rsid w:val="00EF6B6E"/>
    <w:rsid w:val="00F143D8"/>
    <w:rsid w:val="00F301E0"/>
    <w:rsid w:val="00F31ED3"/>
    <w:rsid w:val="00F443EE"/>
    <w:rsid w:val="00F47345"/>
    <w:rsid w:val="00F47E70"/>
    <w:rsid w:val="00FE3D23"/>
    <w:rsid w:val="00FE4536"/>
    <w:rsid w:val="00FF3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F1FB08"/>
  <w15:docId w15:val="{BA0337C7-1948-49FF-A99E-9FC344CF6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C250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250D"/>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82697"/>
    <w:rPr>
      <w:b/>
      <w:bCs/>
    </w:rPr>
  </w:style>
  <w:style w:type="character" w:customStyle="1" w:styleId="CommentSubjectChar">
    <w:name w:val="Comment Subject Char"/>
    <w:basedOn w:val="CommentTextChar"/>
    <w:link w:val="CommentSubject"/>
    <w:uiPriority w:val="99"/>
    <w:semiHidden/>
    <w:rsid w:val="00E82697"/>
    <w:rPr>
      <w:b/>
      <w:bCs/>
      <w:sz w:val="20"/>
      <w:szCs w:val="20"/>
    </w:rPr>
  </w:style>
  <w:style w:type="paragraph" w:styleId="ListParagraph">
    <w:name w:val="List Paragraph"/>
    <w:basedOn w:val="Normal"/>
    <w:uiPriority w:val="34"/>
    <w:qFormat/>
    <w:rsid w:val="001D0C8F"/>
    <w:pPr>
      <w:ind w:left="720"/>
      <w:contextualSpacing/>
    </w:pPr>
  </w:style>
  <w:style w:type="paragraph" w:styleId="Revision">
    <w:name w:val="Revision"/>
    <w:hidden/>
    <w:uiPriority w:val="99"/>
    <w:semiHidden/>
    <w:rsid w:val="001D0C8F"/>
    <w:pPr>
      <w:spacing w:line="240" w:lineRule="auto"/>
    </w:pPr>
  </w:style>
  <w:style w:type="character" w:styleId="Hyperlink">
    <w:name w:val="Hyperlink"/>
    <w:basedOn w:val="DefaultParagraphFont"/>
    <w:uiPriority w:val="99"/>
    <w:unhideWhenUsed/>
    <w:rsid w:val="00C324F6"/>
    <w:rPr>
      <w:color w:val="0000FF" w:themeColor="hyperlink"/>
      <w:u w:val="single"/>
    </w:rPr>
  </w:style>
  <w:style w:type="character" w:styleId="Emphasis">
    <w:name w:val="Emphasis"/>
    <w:basedOn w:val="DefaultParagraphFont"/>
    <w:uiPriority w:val="20"/>
    <w:qFormat/>
    <w:rsid w:val="001451D5"/>
    <w:rPr>
      <w:i/>
      <w:iCs/>
    </w:rPr>
  </w:style>
  <w:style w:type="character" w:styleId="UnresolvedMention">
    <w:name w:val="Unresolved Mention"/>
    <w:basedOn w:val="DefaultParagraphFont"/>
    <w:uiPriority w:val="99"/>
    <w:semiHidden/>
    <w:unhideWhenUsed/>
    <w:rsid w:val="00C33B5E"/>
    <w:rPr>
      <w:color w:val="605E5C"/>
      <w:shd w:val="clear" w:color="auto" w:fill="E1DFDD"/>
    </w:rPr>
  </w:style>
  <w:style w:type="character" w:styleId="FollowedHyperlink">
    <w:name w:val="FollowedHyperlink"/>
    <w:basedOn w:val="DefaultParagraphFont"/>
    <w:uiPriority w:val="99"/>
    <w:semiHidden/>
    <w:unhideWhenUsed/>
    <w:rsid w:val="000A0E66"/>
    <w:rPr>
      <w:color w:val="800080" w:themeColor="followedHyperlink"/>
      <w:u w:val="single"/>
    </w:rPr>
  </w:style>
  <w:style w:type="paragraph" w:customStyle="1" w:styleId="Default">
    <w:name w:val="Default"/>
    <w:rsid w:val="00835463"/>
    <w:pPr>
      <w:autoSpaceDE w:val="0"/>
      <w:autoSpaceDN w:val="0"/>
      <w:adjustRightInd w:val="0"/>
      <w:spacing w:line="240" w:lineRule="auto"/>
    </w:pPr>
    <w:rPr>
      <w:rFonts w:ascii="Helvetica Condensed" w:hAnsi="Helvetica Condensed" w:cs="Helvetica Condensed"/>
      <w:color w:val="000000"/>
      <w:sz w:val="24"/>
      <w:szCs w:val="24"/>
      <w:lang w:val="en-US"/>
    </w:rPr>
  </w:style>
  <w:style w:type="character" w:customStyle="1" w:styleId="A4">
    <w:name w:val="A4"/>
    <w:uiPriority w:val="99"/>
    <w:rsid w:val="00835463"/>
    <w:rPr>
      <w:rFonts w:cs="Helvetica Condensed"/>
      <w:color w:val="000000"/>
      <w:sz w:val="7"/>
      <w:szCs w:val="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9478071">
      <w:bodyDiv w:val="1"/>
      <w:marLeft w:val="0"/>
      <w:marRight w:val="0"/>
      <w:marTop w:val="0"/>
      <w:marBottom w:val="0"/>
      <w:divBdr>
        <w:top w:val="none" w:sz="0" w:space="0" w:color="auto"/>
        <w:left w:val="none" w:sz="0" w:space="0" w:color="auto"/>
        <w:bottom w:val="none" w:sz="0" w:space="0" w:color="auto"/>
        <w:right w:val="none" w:sz="0" w:space="0" w:color="auto"/>
      </w:divBdr>
      <w:divsChild>
        <w:div w:id="305550923">
          <w:marLeft w:val="0"/>
          <w:marRight w:val="0"/>
          <w:marTop w:val="0"/>
          <w:marBottom w:val="0"/>
          <w:divBdr>
            <w:top w:val="none" w:sz="0" w:space="0" w:color="auto"/>
            <w:left w:val="none" w:sz="0" w:space="0" w:color="auto"/>
            <w:bottom w:val="none" w:sz="0" w:space="0" w:color="auto"/>
            <w:right w:val="none" w:sz="0" w:space="0" w:color="auto"/>
          </w:divBdr>
        </w:div>
      </w:divsChild>
    </w:div>
    <w:div w:id="1340932922">
      <w:bodyDiv w:val="1"/>
      <w:marLeft w:val="0"/>
      <w:marRight w:val="0"/>
      <w:marTop w:val="0"/>
      <w:marBottom w:val="0"/>
      <w:divBdr>
        <w:top w:val="none" w:sz="0" w:space="0" w:color="auto"/>
        <w:left w:val="none" w:sz="0" w:space="0" w:color="auto"/>
        <w:bottom w:val="none" w:sz="0" w:space="0" w:color="auto"/>
        <w:right w:val="none" w:sz="0" w:space="0" w:color="auto"/>
      </w:divBdr>
      <w:divsChild>
        <w:div w:id="1653562920">
          <w:marLeft w:val="0"/>
          <w:marRight w:val="0"/>
          <w:marTop w:val="0"/>
          <w:marBottom w:val="0"/>
          <w:divBdr>
            <w:top w:val="none" w:sz="0" w:space="0" w:color="auto"/>
            <w:left w:val="none" w:sz="0" w:space="0" w:color="auto"/>
            <w:bottom w:val="none" w:sz="0" w:space="0" w:color="auto"/>
            <w:right w:val="none" w:sz="0" w:space="0" w:color="auto"/>
          </w:divBdr>
        </w:div>
      </w:divsChild>
    </w:div>
    <w:div w:id="14165897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m03.safelinks.protection.outlook.com/?url=https%3A%2F%2Fparticipant.wageworks.com%2Fhome.aspx%3FReturnUrl%3D%252F&amp;data=04%7C01%7Ctrevill%40healthequity.com%7C764998db3fbf49e595fd08d8915953f7%7Cc5d0ad888f9343b89b7cc8a3bb8e410a%7C0%7C0%7C637419160144460336%7CUnknown%7CTWFpbGZsb3d8eyJWIjoiMC4wLjAwMDAiLCJQIjoiV2luMzIiLCJBTiI6Ik1haWwiLCJXVCI6Mn0%3D%7C1000&amp;sdata=djJwLJ4lF5L6y%2BAjGsRwoJXN4Qg8A3gJGB4bwmvUFag%3D&amp;reserved=0" TargetMode="External"/><Relationship Id="rId3" Type="http://schemas.openxmlformats.org/officeDocument/2006/relationships/settings" Target="settings.xml"/><Relationship Id="rId7" Type="http://schemas.openxmlformats.org/officeDocument/2006/relationships/hyperlink" Target="https://participant.wageworks.com/Help/EligibleExpensesList.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322</Words>
  <Characters>1840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Agee</dc:creator>
  <cp:lastModifiedBy>Jennifer Agee</cp:lastModifiedBy>
  <cp:revision>3</cp:revision>
  <dcterms:created xsi:type="dcterms:W3CDTF">2021-04-01T19:26:00Z</dcterms:created>
  <dcterms:modified xsi:type="dcterms:W3CDTF">2021-04-01T19:27:00Z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b23c674-de8a-426d-bc8b-74ad6594a910_Enabled">
    <vt:lpwstr>true</vt:lpwstr>
  </property>
  <property fmtid="{D5CDD505-2E9C-101B-9397-08002B2CF9AE}" pid="3" name="MSIP_Label_3b23c674-de8a-426d-bc8b-74ad6594a910_SetDate">
    <vt:lpwstr>2021-02-24T18:23:26Z</vt:lpwstr>
  </property>
  <property fmtid="{D5CDD505-2E9C-101B-9397-08002B2CF9AE}" pid="4" name="MSIP_Label_3b23c674-de8a-426d-bc8b-74ad6594a910_Method">
    <vt:lpwstr>Standard</vt:lpwstr>
  </property>
  <property fmtid="{D5CDD505-2E9C-101B-9397-08002B2CF9AE}" pid="5" name="MSIP_Label_3b23c674-de8a-426d-bc8b-74ad6594a910_Name">
    <vt:lpwstr>HQY Proprietary</vt:lpwstr>
  </property>
  <property fmtid="{D5CDD505-2E9C-101B-9397-08002B2CF9AE}" pid="6" name="MSIP_Label_3b23c674-de8a-426d-bc8b-74ad6594a910_SiteId">
    <vt:lpwstr>c5d0ad88-8f93-43b8-9b7c-c8a3bb8e410a</vt:lpwstr>
  </property>
  <property fmtid="{D5CDD505-2E9C-101B-9397-08002B2CF9AE}" pid="7" name="MSIP_Label_3b23c674-de8a-426d-bc8b-74ad6594a910_ActionId">
    <vt:lpwstr>b1ab0e38-7634-44f5-8cf7-2da30c4b6f7d</vt:lpwstr>
  </property>
  <property fmtid="{D5CDD505-2E9C-101B-9397-08002B2CF9AE}" pid="8" name="MSIP_Label_3b23c674-de8a-426d-bc8b-74ad6594a910_ContentBits">
    <vt:lpwstr>0</vt:lpwstr>
  </property>
</Properties>
</file>